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967" w:rsidRDefault="002C596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KL. VII 02.04</w:t>
      </w:r>
    </w:p>
    <w:p w:rsidR="00BB2F83" w:rsidRDefault="003F24D0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Temat: </w:t>
      </w:r>
      <w:proofErr w:type="spellStart"/>
      <w:r w:rsidR="002C5967" w:rsidRPr="002C59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Siellawa</w:t>
      </w:r>
      <w:proofErr w:type="spellEnd"/>
      <w:r w:rsidR="002C59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pierwowzór latarnika Skawińskiego.</w:t>
      </w:r>
    </w:p>
    <w:p w:rsidR="00002FC0" w:rsidRPr="009D3994" w:rsidRDefault="00077DB4" w:rsidP="00002FC0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222222"/>
          <w:lang w:eastAsia="pl-PL"/>
        </w:rPr>
        <w:t>1.</w:t>
      </w:r>
      <w:r w:rsidR="00002FC0" w:rsidRPr="00002FC0">
        <w:rPr>
          <w:rFonts w:ascii="Times New Roman" w:eastAsia="Times New Roman" w:hAnsi="Times New Roman" w:cs="Times New Roman"/>
          <w:color w:val="222222"/>
          <w:lang w:eastAsia="pl-PL"/>
        </w:rPr>
        <w:t>Uzupełnienij</w:t>
      </w:r>
      <w:r w:rsidR="00002FC0" w:rsidRPr="009D3994">
        <w:rPr>
          <w:rFonts w:ascii="Times New Roman" w:eastAsia="Times New Roman" w:hAnsi="Times New Roman" w:cs="Times New Roman"/>
          <w:color w:val="222222"/>
          <w:lang w:eastAsia="pl-PL"/>
        </w:rPr>
        <w:t xml:space="preserve"> CV, wcielając się w rolę Skawińskiego, który pracuje w latarni</w:t>
      </w:r>
      <w:r w:rsidR="00002FC0"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.</w:t>
      </w:r>
    </w:p>
    <w:p w:rsidR="009D3994" w:rsidRDefault="00887DCE" w:rsidP="00002FC0">
      <w:pPr>
        <w:shd w:val="clear" w:color="auto" w:fill="FFFFFF"/>
        <w:spacing w:before="100" w:beforeAutospacing="1" w:after="100" w:afterAutospacing="1" w:line="390" w:lineRule="atLeast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color w:val="222222"/>
          <w:sz w:val="28"/>
          <w:szCs w:val="28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8.25pt;margin-top:22.45pt;width:34.5pt;height:21pt;z-index:251658240" o:connectortype="straight">
            <v:stroke endarrow="block"/>
          </v:shape>
        </w:pict>
      </w:r>
      <w:r w:rsidR="009D3994" w:rsidRPr="009D399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>„</w:t>
      </w:r>
      <w:r w:rsidR="009D3994" w:rsidRPr="009D3994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pl-PL"/>
        </w:rPr>
        <w:t>CV</w:t>
      </w:r>
      <w:r w:rsidR="009D3994" w:rsidRPr="009D3994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 xml:space="preserve"> Skawińskiego”</w:t>
      </w:r>
    </w:p>
    <w:p w:rsidR="00887DCE" w:rsidRPr="009D3994" w:rsidRDefault="00887DCE" w:rsidP="00887DCE">
      <w:pPr>
        <w:shd w:val="clear" w:color="auto" w:fill="FFFFFF"/>
        <w:spacing w:before="100" w:beforeAutospacing="1" w:after="100" w:afterAutospacing="1" w:line="390" w:lineRule="atLeast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 xml:space="preserve"> </w:t>
      </w:r>
      <w:r w:rsidR="00002FC0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pl-PL"/>
        </w:rPr>
        <w:t xml:space="preserve"> ………….. ………………………… …………………………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Imię i nazwisko:   ………………………………..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Adres: …………………………………..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Data urodzenia/wiek: ………………………….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Narodowość: ………………………………………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Stan cywilny: ……………………………………..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Wykształcenie: brak informacji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Przebieg służby wojskowej: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1) ………………………………………..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2) ………………………………………..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Przebieg pracy zawodowej: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1) ……………………………………….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2) ……………………………………….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podpis ……………………………..</w:t>
      </w:r>
    </w:p>
    <w:p w:rsidR="009D3994" w:rsidRPr="009D3994" w:rsidRDefault="009D3994" w:rsidP="009D399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</w:pPr>
      <w:r w:rsidRPr="009D3994">
        <w:rPr>
          <w:rFonts w:ascii="Times New Roman" w:eastAsia="Times New Roman" w:hAnsi="Times New Roman" w:cs="Times New Roman"/>
          <w:color w:val="222222"/>
          <w:sz w:val="28"/>
          <w:szCs w:val="28"/>
          <w:lang w:eastAsia="pl-PL"/>
        </w:rPr>
        <w:t>Miejsce i data ………………………</w:t>
      </w:r>
    </w:p>
    <w:p w:rsid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</w:pPr>
    </w:p>
    <w:p w:rsid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</w:pPr>
    </w:p>
    <w:p w:rsid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</w:pPr>
      <w:r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lastRenderedPageBreak/>
        <w:t>2. Przeczytaj uważnie poniższy tekst:</w:t>
      </w:r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t>„</w:t>
      </w:r>
      <w:proofErr w:type="spellStart"/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t>The</w:t>
      </w:r>
      <w:proofErr w:type="spellEnd"/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t xml:space="preserve"> New York Times” z 23 XI 1876: „Śmierć pracownika aptecz</w:t>
      </w:r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softHyphen/>
        <w:t>nego. Zagadkowe otrucie znalezionego w łóżku farmaceuty, który chciał wrócić do Polski”.</w:t>
      </w:r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John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Biggio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, pracownik apteki drą R. B. Wilsona, ul. Leoparda nr 166 1/2, przyszedłszy do sklepu wczoraj rano, by zastąpić swego kolegę, Mieczysława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Siellawę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, zdziwił się, że sklep nie został otwarty, choć było daleko później od zwykłej godziny otwarcia. Wiedząc, że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sypiał w pokoju na tyle sklepu,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Biggio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wszedł do korytarza i głośno zapukał do drzwi, lecz nie otrzymał odpowiedzi. Zajrzał więc w okno od podwórza i zrozumiał przyczynę milczenia pracownika.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leżał w łóżku martwy.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Biggio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natychmiast zawiadomił właściciela, który od razu otworzył sklep, zbadał zwłoki zmarłego, lecz nie znalazł niczego, co wyjaśniałoby przyczynę śmierci. Sędzia śledczy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Wollman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zlecił zbadanie pośmiertne swemu zastępcy, który orzekł, że zgon nastąpił niewątpliwie wskutek otrucia kwasem pruskim. Nic nie wskazywało na samobójstwo.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pochodził z Polski, miał lat 38. posiadał dobre wykształcenie i mówił kilku językami. Przybył on do Ameryki przed około 15 laty i w październiku 1872 otrzymał od zarządu aptek w Nowym Jorku świadectwo jako farmaceuta-asystent. Pracę u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dr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. Wilsona dostał w kwietniu 1875 i od tej chwili miał stanowisko kierownika sklepu przy ul. Leoparda. List w języku polskim, przytoczony niżej, widocznie przeznaczony dla przyjaciela, znaleziono w kieszeni zmarłego</w:t>
      </w:r>
      <w:r w:rsidRPr="00077DB4">
        <w:rPr>
          <w:rFonts w:ascii="Verdana" w:eastAsia="Times New Roman" w:hAnsi="Verdana" w:cs="Times New Roman"/>
          <w:i/>
          <w:color w:val="222222"/>
          <w:sz w:val="23"/>
          <w:szCs w:val="23"/>
          <w:lang w:eastAsia="pl-PL"/>
        </w:rPr>
        <w:t>.</w:t>
      </w:r>
      <w:r w:rsidR="00DE6D9E" w:rsidRPr="00DE6D9E">
        <w:rPr>
          <w:rFonts w:ascii="Verdana" w:eastAsia="Times New Roman" w:hAnsi="Verdana" w:cs="Times New Roman"/>
          <w:i/>
          <w:color w:val="222222"/>
          <w:sz w:val="23"/>
          <w:szCs w:val="23"/>
          <w:lang w:eastAsia="pl-PL"/>
        </w:rPr>
        <w:t xml:space="preserve">                                             </w:t>
      </w:r>
      <w:r w:rsidRPr="00077DB4">
        <w:rPr>
          <w:rFonts w:ascii="Verdana" w:eastAsia="Times New Roman" w:hAnsi="Verdana" w:cs="Times New Roman"/>
          <w:i/>
          <w:color w:val="222222"/>
          <w:sz w:val="23"/>
          <w:szCs w:val="23"/>
          <w:lang w:eastAsia="pl-PL"/>
        </w:rPr>
        <w:t>New York 23 listopada</w:t>
      </w:r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Drogi Antoni,</w:t>
      </w:r>
      <w:r w:rsidR="00DE6D9E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                                                                                                       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Dużo czasu upłynęło od chwili, gdy otrzymałem Twój list. Pisząc obecny będę czekał odpowiedzi wyjaśniającej, jak stoją sprawy. Pracuję w aptece i chciałbym wiedzieć, czy nie wiodłoby mi się lepiej z Tobą. Tutaj nie mam żadnych szans. Krótko mówiąc, donieś mi, jak Ci się powodzi i czy Twoje sprawy układają się dobrze. Ja chciałbym wrócić do własnego kraju i tam skończyć swoje dni. Posyłam Ci swój adres.</w:t>
      </w:r>
    </w:p>
    <w:p w:rsidR="00077DB4" w:rsidRPr="00077DB4" w:rsidRDefault="00DE6D9E" w:rsidP="00DE6D9E">
      <w:pPr>
        <w:shd w:val="clear" w:color="auto" w:fill="FFFFFF"/>
        <w:spacing w:before="100" w:beforeAutospacing="1" w:after="100" w:afterAutospacing="1" w:line="390" w:lineRule="atLeast"/>
        <w:ind w:left="710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                                                                                     </w:t>
      </w:r>
      <w:proofErr w:type="spellStart"/>
      <w:r w:rsidR="00077DB4"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 Dr Wilson zawiadomił wczoraj sędziego, że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zażywał morfinę i że wziął przypadkiem nadmierną dozę we wtorek wieczorem.</w:t>
      </w:r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</w:pPr>
      <w:r w:rsidRPr="00077DB4"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  <w:t>Tekst zamieszony jest w książce J. Krzyżanowski, „O Latarniku”, [w:] „Pokłosie Sienkiewiczowskie”, Warszawa 1973, s. 188- 189.</w:t>
      </w:r>
    </w:p>
    <w:p w:rsidR="00077DB4" w:rsidRPr="00077DB4" w:rsidRDefault="00077DB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lastRenderedPageBreak/>
        <w:t> </w:t>
      </w:r>
      <w:proofErr w:type="spellStart"/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t>Horain</w:t>
      </w:r>
      <w:proofErr w:type="spellEnd"/>
      <w:r w:rsidRPr="00077DB4">
        <w:rPr>
          <w:rFonts w:ascii="Verdana" w:eastAsia="Times New Roman" w:hAnsi="Verdana" w:cs="Times New Roman"/>
          <w:b/>
          <w:bCs/>
          <w:color w:val="222222"/>
          <w:sz w:val="23"/>
          <w:lang w:eastAsia="pl-PL"/>
        </w:rPr>
        <w:t>, Listy z Kalifornii XIX, „Gazeta Polska”, 1877, nr 32.</w:t>
      </w:r>
      <w:r w:rsidR="00DE6D9E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                       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Gazety nowojorskie doniosły o śmierci ziomka naszego,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Siellawy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, niegdyś obywatela gub. witebskiej. Poznałem go osobiście w czasie pobytu w Nowym Jorku, przeto mogę udzielić kilku szczegółów z jego życia i jeden psychologiczny. Sp.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(nie wiem, jakie miał imię chrzestne) był człowiek wysoko ukształcony, prawy i szla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softHyphen/>
        <w:t>chetny. Miał wszakże jedną dziwną monomanię: wszędzie, gdzie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softHyphen/>
        <w:t>kolwiek przebywał, zdawało mu się. że go szpieguje, ściga i prześladu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softHyphen/>
        <w:t>je jeden z rządów europejskich. Stąd też nigdzie nie mógł zagrzać na długo miejsca, a nawet z nikim utrzymać trwałych stosunków przyjaznych. Zdarzało się często, że po kilka miesięcy nie pokazywał się żadnemu z ziomków i zwykle nie wiedziano, gdzie mieszka. Gnany myślą, że go ścigają i prześladują, po opuszczeniu Europy (zdaje się w r. 1848) zwiedził Przylądek Dobrej Nadziei, Madagaskar, Australię, Amerykę Południową, Środkową i nareszcie Stany Zjedno</w:t>
      </w: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softHyphen/>
        <w:t>czone.</w:t>
      </w:r>
    </w:p>
    <w:p w:rsidR="00077DB4" w:rsidRDefault="00077DB4" w:rsidP="00077DB4">
      <w:pPr>
        <w:shd w:val="clear" w:color="auto" w:fill="FFFFFF"/>
        <w:spacing w:after="390" w:line="390" w:lineRule="atLeast"/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</w:pPr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Powiadał mi nieraz, że za najszczęśliwsze chwile swojego życia uważa te parę lat. które przebył na międzymorzu Panama, spełniając obowiązek strażnika latarni morskiej przed portem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Colon-Aspinwall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. Obowiązkiem jego było o każdej szóstej godzinie zapalać lub gasić latarnię. Mieszkał o 10 mil od brzegu, sam jeden wśród morza na samotnej skale, której przez 26 miesięcy nie opuszczał. Co dwa tygodnie przywożono mu żywność (niekiedy żywe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ptastwo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lub barana, gdyż w tym klimacie mięso świeże pół dnia nie da się przechować). Raz mu przysłano pakę z gazetami i książkami polskimi – i to go wygnało z samotnego raju, w którym żył najszczęśliwszy, bez Ewy i węża, jak się sam wyrażał. W liczbie przysłanych książek była powieść Zygmunta Kaczkowskiego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Murdelio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. Otóż w pewien mglisty dzień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tak się zaczytał przy lampie w owej powieści, że wiecznym prawem zapomniał zapalić lampę latarnianą. To zmyliło z drogi jakiś okręt i o mało nie stało się powodem rozbicia. Zaskarżono strażnika i 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Siellawa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stracił miejsce. Odtąd znienawidził książki, a każdego, którego podejrzewał o złe względem siebie zamiary, nazywał „</w:t>
      </w:r>
      <w:proofErr w:type="spellStart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Murdelio</w:t>
      </w:r>
      <w:proofErr w:type="spellEnd"/>
      <w:r w:rsidRPr="00077DB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>”. Przysłanie zaś książek przypisywał intrydze [caratu].W Nowym Jorku pracował po aptekach. Cierpiąc bezsenność, używał morfiny czy innego jakiegoś niebezpiecznego lekarstwa i tym się podobno otruł. Dopiero w kilka dni po jego śmierci ziomkowie dowiedzieli się o tym i pośpieszyli pochować.</w:t>
      </w:r>
      <w:r w:rsidR="00856B34"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  <w:t xml:space="preserve">                                 </w:t>
      </w:r>
      <w:r w:rsidRPr="00077DB4"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  <w:t>Tekst zamieszony jest w książce J. Krzyżanowski, „Henryk Sienkiewicz. Kalendarz życia i twórczości”, Warszawa 1956, s. 88-89.</w:t>
      </w:r>
      <w:r w:rsidR="00856B34"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  <w:t xml:space="preserve">                                                                                                                                               </w:t>
      </w:r>
      <w:r w:rsidR="00856B34" w:rsidRPr="00856B34">
        <w:rPr>
          <w:rFonts w:ascii="Times New Roman" w:eastAsia="Times New Roman" w:hAnsi="Times New Roman" w:cs="Times New Roman"/>
          <w:b/>
          <w:color w:val="222222"/>
          <w:sz w:val="23"/>
          <w:szCs w:val="23"/>
          <w:lang w:eastAsia="pl-PL"/>
        </w:rPr>
        <w:t xml:space="preserve">Napisz, jakie podobieństwa dostrzegasz w losie powyższych bohaterów. </w:t>
      </w:r>
      <w:r w:rsidR="00856B34">
        <w:rPr>
          <w:rFonts w:ascii="Times New Roman" w:eastAsia="Times New Roman" w:hAnsi="Times New Roman" w:cs="Times New Roman"/>
          <w:color w:val="222222"/>
          <w:sz w:val="23"/>
          <w:szCs w:val="23"/>
          <w:lang w:eastAsia="pl-PL"/>
        </w:rPr>
        <w:t>[6 zdań]</w:t>
      </w:r>
      <w:r w:rsidR="00856B34" w:rsidRPr="00856B34">
        <w:rPr>
          <w:rFonts w:ascii="Times New Roman" w:eastAsia="Times New Roman" w:hAnsi="Times New Roman" w:cs="Times New Roman"/>
          <w:b/>
          <w:color w:val="222222"/>
          <w:sz w:val="23"/>
          <w:szCs w:val="23"/>
          <w:lang w:eastAsia="pl-PL"/>
        </w:rPr>
        <w:t xml:space="preserve">    </w:t>
      </w:r>
      <w:r w:rsidR="00856B34" w:rsidRPr="00856B34">
        <w:rPr>
          <w:rFonts w:ascii="Times New Roman" w:eastAsia="Times New Roman" w:hAnsi="Times New Roman" w:cs="Times New Roman"/>
          <w:i/>
          <w:color w:val="222222"/>
          <w:sz w:val="23"/>
          <w:szCs w:val="23"/>
          <w:lang w:eastAsia="pl-PL"/>
        </w:rPr>
        <w:t xml:space="preserve">                                                                                                                                                  </w:t>
      </w:r>
    </w:p>
    <w:p w:rsidR="00856B34" w:rsidRPr="00077DB4" w:rsidRDefault="00856B34" w:rsidP="00077DB4">
      <w:pPr>
        <w:shd w:val="clear" w:color="auto" w:fill="FFFFFF"/>
        <w:spacing w:after="390" w:line="390" w:lineRule="atLeast"/>
        <w:rPr>
          <w:rFonts w:ascii="Verdana" w:eastAsia="Times New Roman" w:hAnsi="Verdana" w:cs="Times New Roman"/>
          <w:color w:val="222222"/>
          <w:sz w:val="23"/>
          <w:szCs w:val="23"/>
          <w:lang w:eastAsia="pl-PL"/>
        </w:rPr>
      </w:pPr>
    </w:p>
    <w:p w:rsidR="009D3994" w:rsidRPr="009D3994" w:rsidRDefault="009D3994">
      <w:pPr>
        <w:rPr>
          <w:rFonts w:ascii="Times New Roman" w:hAnsi="Times New Roman" w:cs="Times New Roman"/>
          <w:sz w:val="28"/>
          <w:szCs w:val="28"/>
        </w:rPr>
      </w:pPr>
    </w:p>
    <w:sectPr w:rsidR="009D3994" w:rsidRPr="009D3994" w:rsidSect="002C59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D3C65"/>
    <w:multiLevelType w:val="multilevel"/>
    <w:tmpl w:val="728E3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82293F"/>
    <w:multiLevelType w:val="multilevel"/>
    <w:tmpl w:val="44BEC45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>
    <w:nsid w:val="771E05A4"/>
    <w:multiLevelType w:val="multilevel"/>
    <w:tmpl w:val="750E0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C5967"/>
    <w:rsid w:val="00002FC0"/>
    <w:rsid w:val="00077DB4"/>
    <w:rsid w:val="002C5967"/>
    <w:rsid w:val="003F24D0"/>
    <w:rsid w:val="00856B34"/>
    <w:rsid w:val="00887DCE"/>
    <w:rsid w:val="00902CEF"/>
    <w:rsid w:val="009D3994"/>
    <w:rsid w:val="00BB2F83"/>
    <w:rsid w:val="00DE6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F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D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77DB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dcterms:created xsi:type="dcterms:W3CDTF">2020-04-01T16:12:00Z</dcterms:created>
  <dcterms:modified xsi:type="dcterms:W3CDTF">2020-04-01T16:38:00Z</dcterms:modified>
</cp:coreProperties>
</file>